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6F" w:rsidRDefault="0053016F">
      <w:pPr>
        <w:pStyle w:val="normal0"/>
        <w:jc w:val="center"/>
        <w:rPr>
          <w:b/>
          <w:sz w:val="30"/>
          <w:szCs w:val="30"/>
        </w:rPr>
      </w:pPr>
      <w:r>
        <w:rPr>
          <w:b/>
          <w:sz w:val="30"/>
          <w:szCs w:val="30"/>
        </w:rPr>
        <w:t>RICHIESTA CONTRIBUTO REGIONE MARCHE</w:t>
      </w:r>
    </w:p>
    <w:p w:rsidR="0053016F" w:rsidRDefault="0053016F">
      <w:pPr>
        <w:pStyle w:val="normal0"/>
        <w:jc w:val="center"/>
        <w:rPr>
          <w:b/>
          <w:sz w:val="30"/>
          <w:szCs w:val="30"/>
        </w:rPr>
      </w:pPr>
      <w:r>
        <w:rPr>
          <w:b/>
          <w:sz w:val="30"/>
          <w:szCs w:val="30"/>
        </w:rPr>
        <w:t>ANNO 2021</w:t>
      </w:r>
    </w:p>
    <w:p w:rsidR="0053016F" w:rsidRDefault="0053016F">
      <w:pPr>
        <w:pStyle w:val="normal0"/>
      </w:pPr>
    </w:p>
    <w:p w:rsidR="0053016F" w:rsidRDefault="0053016F">
      <w:pPr>
        <w:pStyle w:val="normal0"/>
        <w:jc w:val="center"/>
        <w:rPr>
          <w:b/>
          <w:u w:val="single"/>
        </w:rPr>
      </w:pPr>
      <w:r>
        <w:t xml:space="preserve">da inviare all’indirizzo </w:t>
      </w:r>
      <w:hyperlink r:id="rId7">
        <w:r>
          <w:rPr>
            <w:color w:val="1155CC"/>
            <w:u w:val="single"/>
          </w:rPr>
          <w:t>oratorifermani@gmail.com</w:t>
        </w:r>
      </w:hyperlink>
      <w:r>
        <w:t xml:space="preserve"> entro il </w:t>
      </w:r>
      <w:r>
        <w:rPr>
          <w:b/>
          <w:u w:val="single"/>
        </w:rPr>
        <w:t>19 dicembre 2021</w:t>
      </w:r>
    </w:p>
    <w:p w:rsidR="0053016F" w:rsidRDefault="0053016F">
      <w:pPr>
        <w:pStyle w:val="normal0"/>
        <w:rPr>
          <w:b/>
          <w:u w:val="single"/>
        </w:rPr>
      </w:pPr>
    </w:p>
    <w:p w:rsidR="0053016F" w:rsidRDefault="0053016F">
      <w:pPr>
        <w:pStyle w:val="normal0"/>
        <w:rPr>
          <w:b/>
          <w:u w:val="single"/>
        </w:rPr>
      </w:pPr>
    </w:p>
    <w:p w:rsidR="0053016F" w:rsidRDefault="0053016F">
      <w:pPr>
        <w:pStyle w:val="normal0"/>
        <w:rPr>
          <w:b/>
          <w:u w:val="single"/>
        </w:rPr>
      </w:pPr>
      <w:r>
        <w:rPr>
          <w:b/>
          <w:u w:val="single"/>
        </w:rPr>
        <w:t>Ente Beneficiario:</w:t>
      </w:r>
    </w:p>
    <w:p w:rsidR="0053016F" w:rsidRDefault="0053016F">
      <w:pPr>
        <w:pStyle w:val="normal0"/>
      </w:pPr>
    </w:p>
    <w:p w:rsidR="0053016F" w:rsidRDefault="0053016F">
      <w:pPr>
        <w:pStyle w:val="normal0"/>
      </w:pPr>
      <w:r>
        <w:t xml:space="preserve">ORATORIO </w:t>
      </w:r>
      <w:r>
        <w:tab/>
      </w:r>
      <w:r>
        <w:tab/>
        <w:t>______________________________________________________</w:t>
      </w:r>
    </w:p>
    <w:p w:rsidR="0053016F" w:rsidRDefault="0053016F">
      <w:pPr>
        <w:pStyle w:val="normal0"/>
      </w:pPr>
      <w:r>
        <w:t xml:space="preserve">Parrocchia </w:t>
      </w:r>
      <w:r>
        <w:tab/>
      </w:r>
      <w:r>
        <w:tab/>
        <w:t>______________________________________________________</w:t>
      </w:r>
    </w:p>
    <w:p w:rsidR="0053016F" w:rsidRDefault="0053016F">
      <w:pPr>
        <w:pStyle w:val="normal0"/>
      </w:pPr>
      <w:r>
        <w:t>Città</w:t>
      </w:r>
      <w:r>
        <w:tab/>
      </w:r>
      <w:r>
        <w:tab/>
      </w:r>
      <w:r>
        <w:tab/>
        <w:t>______________________________________________________</w:t>
      </w:r>
    </w:p>
    <w:p w:rsidR="0053016F" w:rsidRDefault="0053016F">
      <w:pPr>
        <w:pStyle w:val="normal0"/>
      </w:pPr>
      <w:r>
        <w:t>Contatto mail</w:t>
      </w:r>
      <w:r>
        <w:tab/>
      </w:r>
      <w:r>
        <w:tab/>
        <w:t>______________________________________________________</w:t>
      </w:r>
    </w:p>
    <w:p w:rsidR="0053016F" w:rsidRDefault="0053016F">
      <w:pPr>
        <w:pStyle w:val="normal0"/>
      </w:pPr>
      <w:r>
        <w:t>IBAN Parrocchia</w:t>
      </w:r>
      <w:r>
        <w:tab/>
        <w:t>______________________________________________________</w:t>
      </w:r>
    </w:p>
    <w:p w:rsidR="0053016F" w:rsidRDefault="0053016F">
      <w:pPr>
        <w:pStyle w:val="normal0"/>
      </w:pPr>
    </w:p>
    <w:p w:rsidR="0053016F" w:rsidRDefault="0053016F">
      <w:pPr>
        <w:pStyle w:val="normal0"/>
        <w:rPr>
          <w:b/>
          <w:u w:val="single"/>
        </w:rPr>
      </w:pPr>
      <w:r>
        <w:rPr>
          <w:b/>
          <w:u w:val="single"/>
        </w:rPr>
        <w:t>Contatti:</w:t>
      </w:r>
    </w:p>
    <w:p w:rsidR="0053016F" w:rsidRDefault="0053016F">
      <w:pPr>
        <w:pStyle w:val="normal0"/>
        <w:rPr>
          <w:u w:val="single"/>
        </w:rPr>
      </w:pPr>
    </w:p>
    <w:p w:rsidR="0053016F" w:rsidRDefault="0053016F">
      <w:pPr>
        <w:pStyle w:val="normal0"/>
      </w:pPr>
      <w:r>
        <w:t>Parroco</w:t>
      </w:r>
      <w:r>
        <w:tab/>
      </w:r>
      <w:r>
        <w:tab/>
        <w:t>______________________________________________________</w:t>
      </w:r>
    </w:p>
    <w:p w:rsidR="0053016F" w:rsidRDefault="0053016F">
      <w:pPr>
        <w:pStyle w:val="normal0"/>
        <w:ind w:left="1440" w:firstLine="720"/>
      </w:pPr>
      <w:r>
        <w:t xml:space="preserve">mail </w:t>
      </w:r>
      <w:r>
        <w:tab/>
        <w:t>________________________________________________</w:t>
      </w:r>
    </w:p>
    <w:p w:rsidR="0053016F" w:rsidRDefault="0053016F">
      <w:pPr>
        <w:pStyle w:val="normal0"/>
      </w:pPr>
      <w:r>
        <w:tab/>
      </w:r>
      <w:r>
        <w:tab/>
      </w:r>
      <w:r>
        <w:tab/>
        <w:t xml:space="preserve">recapito telefonico </w:t>
      </w:r>
      <w:r>
        <w:tab/>
        <w:t>____________________________________</w:t>
      </w:r>
    </w:p>
    <w:p w:rsidR="0053016F" w:rsidRDefault="0053016F">
      <w:pPr>
        <w:pStyle w:val="normal0"/>
      </w:pPr>
    </w:p>
    <w:p w:rsidR="0053016F" w:rsidRDefault="0053016F">
      <w:pPr>
        <w:pStyle w:val="normal0"/>
      </w:pPr>
      <w:r>
        <w:t>Coordinatore</w:t>
      </w:r>
      <w:r>
        <w:tab/>
      </w:r>
      <w:r>
        <w:tab/>
        <w:t>______________________________________________________</w:t>
      </w:r>
    </w:p>
    <w:p w:rsidR="0053016F" w:rsidRDefault="0053016F">
      <w:pPr>
        <w:pStyle w:val="normal0"/>
      </w:pPr>
      <w:r>
        <w:tab/>
      </w:r>
      <w:r>
        <w:tab/>
      </w:r>
      <w:r>
        <w:tab/>
        <w:t xml:space="preserve">mail </w:t>
      </w:r>
      <w:r>
        <w:tab/>
        <w:t>________________________________________________</w:t>
      </w:r>
    </w:p>
    <w:p w:rsidR="0053016F" w:rsidRDefault="0053016F">
      <w:pPr>
        <w:pStyle w:val="normal0"/>
      </w:pPr>
      <w:r>
        <w:tab/>
      </w:r>
      <w:r>
        <w:tab/>
      </w:r>
      <w:r>
        <w:tab/>
        <w:t xml:space="preserve">recapito telefonico </w:t>
      </w:r>
      <w:r>
        <w:tab/>
        <w:t>____________________________________</w:t>
      </w:r>
    </w:p>
    <w:p w:rsidR="0053016F" w:rsidRDefault="0053016F">
      <w:pPr>
        <w:pStyle w:val="normal0"/>
      </w:pPr>
    </w:p>
    <w:p w:rsidR="0053016F" w:rsidRDefault="0053016F">
      <w:pPr>
        <w:pStyle w:val="normal0"/>
      </w:pPr>
    </w:p>
    <w:p w:rsidR="0053016F" w:rsidRDefault="0053016F">
      <w:pPr>
        <w:pStyle w:val="normal0"/>
        <w:rPr>
          <w:b/>
        </w:rPr>
      </w:pPr>
      <w:r>
        <w:rPr>
          <w:b/>
        </w:rPr>
        <w:t>Attività svolta a partire da settembre 2021:</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p>
    <w:p w:rsidR="0053016F" w:rsidRDefault="0053016F">
      <w:pPr>
        <w:pStyle w:val="normal0"/>
      </w:pPr>
      <w:r>
        <w:t>Tipologia e numero destinatari coinvolti:</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p>
    <w:p w:rsidR="0053016F" w:rsidRDefault="0053016F">
      <w:pPr>
        <w:pStyle w:val="normal0"/>
      </w:pPr>
      <w:r>
        <w:t>Tipologia e numero operatori coinvolti:</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p>
    <w:p w:rsidR="0053016F" w:rsidRDefault="0053016F">
      <w:pPr>
        <w:pStyle w:val="normal0"/>
      </w:pPr>
      <w:r>
        <w:t xml:space="preserve">Sviluppo organizzativo/temporale dell’attività: </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pPr>
      <w:r>
        <w:t>________________________________________________________________________</w:t>
      </w:r>
    </w:p>
    <w:p w:rsidR="0053016F" w:rsidRDefault="0053016F">
      <w:pPr>
        <w:pStyle w:val="normal0"/>
        <w:rPr>
          <w:b/>
        </w:rPr>
      </w:pPr>
    </w:p>
    <w:p w:rsidR="0053016F" w:rsidRDefault="0053016F">
      <w:pPr>
        <w:pStyle w:val="normal0"/>
        <w:rPr>
          <w:b/>
        </w:rPr>
      </w:pPr>
      <w:r>
        <w:rPr>
          <w:b/>
        </w:rPr>
        <w:t>Spese oggetto della richiesta di contributo, ammissibili alla rendicontazione:</w:t>
      </w:r>
    </w:p>
    <w:p w:rsidR="0053016F" w:rsidRDefault="0053016F">
      <w:pPr>
        <w:pStyle w:val="normal0"/>
      </w:pPr>
    </w:p>
    <w:p w:rsidR="0053016F" w:rsidRDefault="0053016F">
      <w:pPr>
        <w:pStyle w:val="normal0"/>
      </w:pPr>
      <w:r>
        <w:t>Spese già sostenute relative all’attività sopra descritta:</w:t>
      </w:r>
    </w:p>
    <w:p w:rsidR="0053016F" w:rsidRDefault="0053016F">
      <w:pPr>
        <w:pStyle w:val="normal0"/>
      </w:pPr>
    </w:p>
    <w:tbl>
      <w:tblPr>
        <w:tblW w:w="901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145"/>
        <w:gridCol w:w="2010"/>
        <w:gridCol w:w="4860"/>
      </w:tblGrid>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jc w:val="center"/>
            </w:pPr>
            <w:r>
              <w:t>Estremi documento</w:t>
            </w:r>
          </w:p>
        </w:tc>
        <w:tc>
          <w:tcPr>
            <w:tcW w:w="2010" w:type="dxa"/>
            <w:tcMar>
              <w:top w:w="100" w:type="dxa"/>
              <w:left w:w="100" w:type="dxa"/>
              <w:bottom w:w="100" w:type="dxa"/>
              <w:right w:w="100" w:type="dxa"/>
            </w:tcMar>
          </w:tcPr>
          <w:p w:rsidR="0053016F" w:rsidRDefault="0053016F" w:rsidP="004F0550">
            <w:pPr>
              <w:pStyle w:val="normal0"/>
              <w:widowControl w:val="0"/>
              <w:spacing w:line="240" w:lineRule="auto"/>
              <w:jc w:val="center"/>
            </w:pPr>
            <w:r>
              <w:t xml:space="preserve">Importo </w:t>
            </w:r>
          </w:p>
        </w:tc>
        <w:tc>
          <w:tcPr>
            <w:tcW w:w="4860" w:type="dxa"/>
            <w:tcMar>
              <w:top w:w="100" w:type="dxa"/>
              <w:left w:w="100" w:type="dxa"/>
              <w:bottom w:w="100" w:type="dxa"/>
              <w:right w:w="100" w:type="dxa"/>
            </w:tcMar>
          </w:tcPr>
          <w:p w:rsidR="0053016F" w:rsidRDefault="0053016F" w:rsidP="004F0550">
            <w:pPr>
              <w:pStyle w:val="normal0"/>
              <w:widowControl w:val="0"/>
              <w:spacing w:line="240" w:lineRule="auto"/>
              <w:jc w:val="center"/>
            </w:pPr>
            <w:r>
              <w:t>Tipologia di spesa</w:t>
            </w: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bl>
    <w:p w:rsidR="0053016F" w:rsidRDefault="0053016F">
      <w:pPr>
        <w:pStyle w:val="normal0"/>
      </w:pPr>
    </w:p>
    <w:p w:rsidR="0053016F" w:rsidRDefault="0053016F">
      <w:pPr>
        <w:pStyle w:val="normal0"/>
      </w:pPr>
      <w:r>
        <w:t>Spese stimate da sostenere entro il 31 dicembre 2021, relative all’attività sopra descritta:</w:t>
      </w:r>
    </w:p>
    <w:p w:rsidR="0053016F" w:rsidRDefault="0053016F">
      <w:pPr>
        <w:pStyle w:val="normal0"/>
      </w:pPr>
    </w:p>
    <w:tbl>
      <w:tblPr>
        <w:tblW w:w="901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010"/>
        <w:gridCol w:w="7005"/>
      </w:tblGrid>
      <w:tr w:rsidR="0053016F" w:rsidTr="004F0550">
        <w:tc>
          <w:tcPr>
            <w:tcW w:w="2010" w:type="dxa"/>
            <w:tcMar>
              <w:top w:w="100" w:type="dxa"/>
              <w:left w:w="100" w:type="dxa"/>
              <w:bottom w:w="100" w:type="dxa"/>
              <w:right w:w="100" w:type="dxa"/>
            </w:tcMar>
          </w:tcPr>
          <w:p w:rsidR="0053016F" w:rsidRDefault="0053016F" w:rsidP="004F0550">
            <w:pPr>
              <w:pStyle w:val="normal0"/>
              <w:widowControl w:val="0"/>
              <w:spacing w:line="240" w:lineRule="auto"/>
              <w:jc w:val="center"/>
            </w:pPr>
            <w:r>
              <w:t>Importo stimato</w:t>
            </w:r>
          </w:p>
        </w:tc>
        <w:tc>
          <w:tcPr>
            <w:tcW w:w="7005" w:type="dxa"/>
            <w:tcMar>
              <w:top w:w="100" w:type="dxa"/>
              <w:left w:w="100" w:type="dxa"/>
              <w:bottom w:w="100" w:type="dxa"/>
              <w:right w:w="100" w:type="dxa"/>
            </w:tcMar>
          </w:tcPr>
          <w:p w:rsidR="0053016F" w:rsidRDefault="0053016F" w:rsidP="004F0550">
            <w:pPr>
              <w:pStyle w:val="normal0"/>
              <w:widowControl w:val="0"/>
              <w:spacing w:line="240" w:lineRule="auto"/>
              <w:jc w:val="center"/>
            </w:pPr>
            <w:r>
              <w:t>Tipologia di spesa</w:t>
            </w:r>
          </w:p>
        </w:tc>
      </w:tr>
      <w:tr w:rsidR="0053016F" w:rsidTr="004F0550">
        <w:tc>
          <w:tcPr>
            <w:tcW w:w="2010" w:type="dxa"/>
            <w:tcMar>
              <w:top w:w="100" w:type="dxa"/>
              <w:left w:w="100" w:type="dxa"/>
              <w:bottom w:w="100" w:type="dxa"/>
              <w:right w:w="100" w:type="dxa"/>
            </w:tcMar>
          </w:tcPr>
          <w:p w:rsidR="0053016F" w:rsidRDefault="0053016F" w:rsidP="004F0550">
            <w:pPr>
              <w:pStyle w:val="normal0"/>
              <w:widowControl w:val="0"/>
              <w:spacing w:line="240" w:lineRule="auto"/>
              <w:jc w:val="center"/>
            </w:pPr>
          </w:p>
        </w:tc>
        <w:tc>
          <w:tcPr>
            <w:tcW w:w="7005" w:type="dxa"/>
            <w:tcMar>
              <w:top w:w="100" w:type="dxa"/>
              <w:left w:w="100" w:type="dxa"/>
              <w:bottom w:w="100" w:type="dxa"/>
              <w:right w:w="100" w:type="dxa"/>
            </w:tcMar>
          </w:tcPr>
          <w:p w:rsidR="0053016F" w:rsidRDefault="0053016F" w:rsidP="004F0550">
            <w:pPr>
              <w:pStyle w:val="normal0"/>
              <w:widowControl w:val="0"/>
              <w:spacing w:line="240" w:lineRule="auto"/>
              <w:jc w:val="center"/>
            </w:pPr>
          </w:p>
        </w:tc>
      </w:tr>
      <w:tr w:rsidR="0053016F" w:rsidTr="004F0550">
        <w:tc>
          <w:tcPr>
            <w:tcW w:w="2010" w:type="dxa"/>
            <w:tcMar>
              <w:top w:w="100" w:type="dxa"/>
              <w:left w:w="100" w:type="dxa"/>
              <w:bottom w:w="100" w:type="dxa"/>
              <w:right w:w="100" w:type="dxa"/>
            </w:tcMar>
          </w:tcPr>
          <w:p w:rsidR="0053016F" w:rsidRDefault="0053016F" w:rsidP="004F0550">
            <w:pPr>
              <w:pStyle w:val="normal0"/>
              <w:widowControl w:val="0"/>
              <w:spacing w:line="240" w:lineRule="auto"/>
              <w:jc w:val="center"/>
            </w:pPr>
          </w:p>
        </w:tc>
        <w:tc>
          <w:tcPr>
            <w:tcW w:w="7005" w:type="dxa"/>
            <w:tcMar>
              <w:top w:w="100" w:type="dxa"/>
              <w:left w:w="100" w:type="dxa"/>
              <w:bottom w:w="100" w:type="dxa"/>
              <w:right w:w="100" w:type="dxa"/>
            </w:tcMar>
          </w:tcPr>
          <w:p w:rsidR="0053016F" w:rsidRDefault="0053016F" w:rsidP="004F0550">
            <w:pPr>
              <w:pStyle w:val="normal0"/>
              <w:widowControl w:val="0"/>
              <w:spacing w:line="240" w:lineRule="auto"/>
              <w:jc w:val="center"/>
            </w:pPr>
          </w:p>
        </w:tc>
      </w:tr>
      <w:tr w:rsidR="0053016F" w:rsidTr="004F0550">
        <w:tc>
          <w:tcPr>
            <w:tcW w:w="2010" w:type="dxa"/>
            <w:tcMar>
              <w:top w:w="100" w:type="dxa"/>
              <w:left w:w="100" w:type="dxa"/>
              <w:bottom w:w="100" w:type="dxa"/>
              <w:right w:w="100" w:type="dxa"/>
            </w:tcMar>
          </w:tcPr>
          <w:p w:rsidR="0053016F" w:rsidRDefault="0053016F" w:rsidP="004F0550">
            <w:pPr>
              <w:pStyle w:val="normal0"/>
              <w:widowControl w:val="0"/>
              <w:spacing w:line="240" w:lineRule="auto"/>
              <w:jc w:val="center"/>
            </w:pPr>
          </w:p>
        </w:tc>
        <w:tc>
          <w:tcPr>
            <w:tcW w:w="7005" w:type="dxa"/>
            <w:tcMar>
              <w:top w:w="100" w:type="dxa"/>
              <w:left w:w="100" w:type="dxa"/>
              <w:bottom w:w="100" w:type="dxa"/>
              <w:right w:w="100" w:type="dxa"/>
            </w:tcMar>
          </w:tcPr>
          <w:p w:rsidR="0053016F" w:rsidRDefault="0053016F" w:rsidP="004F0550">
            <w:pPr>
              <w:pStyle w:val="normal0"/>
              <w:widowControl w:val="0"/>
              <w:spacing w:line="240" w:lineRule="auto"/>
              <w:jc w:val="center"/>
            </w:pPr>
          </w:p>
        </w:tc>
      </w:tr>
    </w:tbl>
    <w:p w:rsidR="0053016F" w:rsidRDefault="0053016F">
      <w:pPr>
        <w:pStyle w:val="normal0"/>
      </w:pPr>
    </w:p>
    <w:p w:rsidR="0053016F" w:rsidRDefault="0053016F">
      <w:pPr>
        <w:pStyle w:val="normal0"/>
      </w:pPr>
      <w:r>
        <w:t xml:space="preserve">Spese già sostenute nel 2021 non ancora fatte valere in precedenti rendicontazioni: </w:t>
      </w:r>
    </w:p>
    <w:p w:rsidR="0053016F" w:rsidRDefault="0053016F">
      <w:pPr>
        <w:pStyle w:val="normal0"/>
      </w:pPr>
    </w:p>
    <w:tbl>
      <w:tblPr>
        <w:tblW w:w="901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145"/>
        <w:gridCol w:w="2010"/>
        <w:gridCol w:w="4860"/>
      </w:tblGrid>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r>
              <w:t>Estremi documento</w:t>
            </w: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r>
              <w:t xml:space="preserve">Importo </w:t>
            </w: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r>
              <w:t>Tipologia di spesa</w:t>
            </w: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r w:rsidR="0053016F" w:rsidTr="004F0550">
        <w:tc>
          <w:tcPr>
            <w:tcW w:w="2145" w:type="dxa"/>
            <w:tcMar>
              <w:top w:w="100" w:type="dxa"/>
              <w:left w:w="100" w:type="dxa"/>
              <w:bottom w:w="100" w:type="dxa"/>
              <w:right w:w="100" w:type="dxa"/>
            </w:tcMar>
          </w:tcPr>
          <w:p w:rsidR="0053016F" w:rsidRDefault="0053016F" w:rsidP="004F0550">
            <w:pPr>
              <w:pStyle w:val="normal0"/>
              <w:widowControl w:val="0"/>
              <w:spacing w:line="240" w:lineRule="auto"/>
            </w:pPr>
          </w:p>
        </w:tc>
        <w:tc>
          <w:tcPr>
            <w:tcW w:w="2010" w:type="dxa"/>
            <w:tcMar>
              <w:top w:w="100" w:type="dxa"/>
              <w:left w:w="100" w:type="dxa"/>
              <w:bottom w:w="100" w:type="dxa"/>
              <w:right w:w="100" w:type="dxa"/>
            </w:tcMar>
          </w:tcPr>
          <w:p w:rsidR="0053016F" w:rsidRDefault="0053016F" w:rsidP="004F0550">
            <w:pPr>
              <w:pStyle w:val="normal0"/>
              <w:widowControl w:val="0"/>
              <w:spacing w:line="240" w:lineRule="auto"/>
            </w:pPr>
          </w:p>
        </w:tc>
        <w:tc>
          <w:tcPr>
            <w:tcW w:w="4860" w:type="dxa"/>
            <w:tcMar>
              <w:top w:w="100" w:type="dxa"/>
              <w:left w:w="100" w:type="dxa"/>
              <w:bottom w:w="100" w:type="dxa"/>
              <w:right w:w="100" w:type="dxa"/>
            </w:tcMar>
          </w:tcPr>
          <w:p w:rsidR="0053016F" w:rsidRDefault="0053016F" w:rsidP="004F0550">
            <w:pPr>
              <w:pStyle w:val="normal0"/>
              <w:widowControl w:val="0"/>
              <w:spacing w:line="240" w:lineRule="auto"/>
            </w:pPr>
          </w:p>
        </w:tc>
      </w:tr>
    </w:tbl>
    <w:p w:rsidR="0053016F" w:rsidRDefault="0053016F">
      <w:pPr>
        <w:pStyle w:val="normal0"/>
        <w:rPr>
          <w:vertAlign w:val="superscript"/>
        </w:rPr>
      </w:pPr>
    </w:p>
    <w:p w:rsidR="0053016F" w:rsidRDefault="0053016F">
      <w:pPr>
        <w:pStyle w:val="normal0"/>
      </w:pPr>
    </w:p>
    <w:p w:rsidR="0053016F" w:rsidRDefault="0053016F">
      <w:pPr>
        <w:pStyle w:val="normal0"/>
        <w:jc w:val="both"/>
      </w:pPr>
      <w:r>
        <w:rPr>
          <w:b/>
          <w:u w:val="single"/>
        </w:rPr>
        <w:t>A pena di decadenza</w:t>
      </w:r>
      <w:r>
        <w:t xml:space="preserve"> della richiesta di contributo, la presente richiesta corredata da tutti i documenti relativi alle spese già sostenute dovranno essere inviate </w:t>
      </w:r>
      <w:r>
        <w:rPr>
          <w:b/>
          <w:u w:val="single"/>
        </w:rPr>
        <w:t xml:space="preserve">ESCLUSIVAMENTE </w:t>
      </w:r>
      <w:r>
        <w:t xml:space="preserve">via mail all’indirizzo </w:t>
      </w:r>
      <w:hyperlink r:id="rId8">
        <w:r>
          <w:rPr>
            <w:color w:val="1155CC"/>
            <w:u w:val="single"/>
          </w:rPr>
          <w:t>oratorifermani@gmail.com</w:t>
        </w:r>
      </w:hyperlink>
      <w:r>
        <w:t xml:space="preserve"> , raccolte in un </w:t>
      </w:r>
      <w:r>
        <w:rPr>
          <w:b/>
          <w:u w:val="single"/>
        </w:rPr>
        <w:t>UNICO</w:t>
      </w:r>
      <w:r>
        <w:t xml:space="preserve"> documento formato PDF.</w:t>
      </w:r>
    </w:p>
    <w:p w:rsidR="0053016F" w:rsidRDefault="0053016F">
      <w:pPr>
        <w:pStyle w:val="normal0"/>
        <w:jc w:val="both"/>
      </w:pPr>
      <w:r>
        <w:t>I documenti relativi ai costi che verranno sostenuti successivamente all’invio della presente richiesta, dovranno essere prodotti, con le stesse modalità di cui sopra, entro il 16 gennaio 2022.</w:t>
      </w:r>
    </w:p>
    <w:p w:rsidR="0053016F" w:rsidRDefault="0053016F">
      <w:pPr>
        <w:pStyle w:val="normal0"/>
      </w:pPr>
    </w:p>
    <w:p w:rsidR="0053016F" w:rsidRDefault="0053016F">
      <w:pPr>
        <w:pStyle w:val="normal0"/>
      </w:pPr>
    </w:p>
    <w:p w:rsidR="0053016F" w:rsidRDefault="0053016F">
      <w:pPr>
        <w:pStyle w:val="normal0"/>
      </w:pPr>
      <w:r>
        <w:t>Data ____________</w:t>
      </w:r>
    </w:p>
    <w:p w:rsidR="0053016F" w:rsidRDefault="0053016F">
      <w:pPr>
        <w:pStyle w:val="normal0"/>
      </w:pPr>
    </w:p>
    <w:p w:rsidR="0053016F" w:rsidRDefault="0053016F">
      <w:pPr>
        <w:pStyle w:val="normal0"/>
      </w:pPr>
    </w:p>
    <w:p w:rsidR="0053016F" w:rsidRDefault="0053016F">
      <w:pPr>
        <w:pStyle w:val="normal0"/>
        <w:ind w:firstLine="720"/>
      </w:pPr>
      <w:r>
        <w:t>Firma coordinatore oratorio</w:t>
      </w:r>
      <w:r>
        <w:tab/>
      </w:r>
      <w:r>
        <w:tab/>
      </w:r>
      <w:r>
        <w:tab/>
      </w:r>
      <w:r>
        <w:tab/>
        <w:t>Timbro e firma Parroco</w:t>
      </w:r>
    </w:p>
    <w:p w:rsidR="0053016F" w:rsidRDefault="0053016F">
      <w:pPr>
        <w:pStyle w:val="normal0"/>
      </w:pPr>
      <w:r>
        <w:t xml:space="preserve">     ____________________________</w:t>
      </w:r>
      <w:r>
        <w:tab/>
      </w:r>
      <w:r>
        <w:tab/>
        <w:t xml:space="preserve">      _________________________</w:t>
      </w:r>
    </w:p>
    <w:p w:rsidR="0053016F" w:rsidRDefault="0053016F">
      <w:pPr>
        <w:pStyle w:val="normal0"/>
      </w:pPr>
    </w:p>
    <w:p w:rsidR="0053016F" w:rsidRDefault="0053016F">
      <w:pPr>
        <w:pStyle w:val="normal0"/>
        <w:jc w:val="both"/>
        <w:rPr>
          <w:sz w:val="20"/>
          <w:szCs w:val="20"/>
          <w:u w:val="single"/>
        </w:rPr>
      </w:pPr>
    </w:p>
    <w:p w:rsidR="0053016F" w:rsidRDefault="0053016F">
      <w:pPr>
        <w:pStyle w:val="normal0"/>
        <w:jc w:val="both"/>
        <w:rPr>
          <w:sz w:val="20"/>
          <w:szCs w:val="20"/>
          <w:u w:val="single"/>
        </w:rPr>
      </w:pPr>
    </w:p>
    <w:p w:rsidR="0053016F" w:rsidRPr="00610686" w:rsidRDefault="0053016F">
      <w:pPr>
        <w:pStyle w:val="normal0"/>
        <w:jc w:val="both"/>
        <w:rPr>
          <w:b/>
          <w:sz w:val="20"/>
          <w:szCs w:val="20"/>
          <w:u w:val="single"/>
        </w:rPr>
      </w:pPr>
      <w:r w:rsidRPr="00610686">
        <w:rPr>
          <w:b/>
          <w:sz w:val="20"/>
          <w:szCs w:val="20"/>
          <w:u w:val="single"/>
        </w:rPr>
        <w:t>Informazioni generali, utili a verificare l’ammissibilità della spese alla richiesta di contributo:</w:t>
      </w:r>
    </w:p>
    <w:p w:rsidR="0053016F" w:rsidRDefault="0053016F">
      <w:pPr>
        <w:pStyle w:val="normal0"/>
        <w:jc w:val="both"/>
      </w:pPr>
    </w:p>
    <w:p w:rsidR="0053016F" w:rsidRDefault="0053016F">
      <w:pPr>
        <w:pStyle w:val="normal0"/>
        <w:numPr>
          <w:ilvl w:val="0"/>
          <w:numId w:val="4"/>
        </w:numPr>
        <w:shd w:val="clear" w:color="auto" w:fill="FFFFFF"/>
        <w:jc w:val="both"/>
        <w:rPr>
          <w:sz w:val="20"/>
          <w:szCs w:val="20"/>
        </w:rPr>
      </w:pPr>
      <w:r>
        <w:rPr>
          <w:sz w:val="20"/>
          <w:szCs w:val="20"/>
        </w:rPr>
        <w:t>Le fatture devono far riferimento al periodo compreso tra il 1 gennaio 2021 e il 31 dicembre 2021.</w:t>
      </w:r>
    </w:p>
    <w:p w:rsidR="0053016F" w:rsidRDefault="0053016F">
      <w:pPr>
        <w:pStyle w:val="normal0"/>
        <w:numPr>
          <w:ilvl w:val="0"/>
          <w:numId w:val="4"/>
        </w:numPr>
        <w:shd w:val="clear" w:color="auto" w:fill="FFFFFF"/>
        <w:jc w:val="both"/>
        <w:rPr>
          <w:sz w:val="20"/>
          <w:szCs w:val="20"/>
        </w:rPr>
      </w:pPr>
      <w:r>
        <w:rPr>
          <w:sz w:val="20"/>
          <w:szCs w:val="20"/>
        </w:rPr>
        <w:t>Le attività che le Diocesi potranno espletare con i fondi regionali oratori sono le seguenti:</w:t>
      </w:r>
    </w:p>
    <w:p w:rsidR="0053016F" w:rsidRDefault="0053016F">
      <w:pPr>
        <w:pStyle w:val="normal0"/>
        <w:numPr>
          <w:ilvl w:val="1"/>
          <w:numId w:val="4"/>
        </w:numPr>
        <w:shd w:val="clear" w:color="auto" w:fill="FFFFFF"/>
        <w:jc w:val="both"/>
        <w:rPr>
          <w:sz w:val="20"/>
          <w:szCs w:val="20"/>
        </w:rPr>
      </w:pPr>
      <w:r>
        <w:rPr>
          <w:sz w:val="20"/>
          <w:szCs w:val="20"/>
        </w:rPr>
        <w:t xml:space="preserve">interventi che, in generale, garantiscono, anche attraverso nuove modalità di gestione, l’effettivo e regolare funzionamento delle attività di oratorio, in special modo in questo periodo di pandemia </w:t>
      </w:r>
      <w:r>
        <w:rPr>
          <w:i/>
          <w:sz w:val="20"/>
          <w:szCs w:val="20"/>
        </w:rPr>
        <w:t>(igienizzazione, sanificazione, presenza di educatori, animatori e operatori per il rispetto di tutte le norme di protezione individuale e sociali)</w:t>
      </w:r>
      <w:r>
        <w:rPr>
          <w:sz w:val="20"/>
          <w:szCs w:val="20"/>
        </w:rPr>
        <w:t xml:space="preserve"> e l’eventuale apertura e/o gestione di nuovi spazi, anche all’aria aperta;</w:t>
      </w:r>
    </w:p>
    <w:p w:rsidR="0053016F" w:rsidRDefault="0053016F">
      <w:pPr>
        <w:pStyle w:val="normal0"/>
        <w:numPr>
          <w:ilvl w:val="1"/>
          <w:numId w:val="4"/>
        </w:numPr>
        <w:shd w:val="clear" w:color="auto" w:fill="FFFFFF"/>
        <w:jc w:val="both"/>
        <w:rPr>
          <w:sz w:val="20"/>
          <w:szCs w:val="20"/>
        </w:rPr>
      </w:pPr>
      <w:r>
        <w:rPr>
          <w:sz w:val="20"/>
          <w:szCs w:val="20"/>
        </w:rPr>
        <w:t>iniziative che possano garantire esperienze di socialità e comunità in sicurezza e l’attivazione di reti tra i giovani anche attraverso l’integrazione digitale, l’uso sapiente della tecnologia, ricerche e sperimentazione di attività e metodologie d’intervento, specie a carattere innovativo;</w:t>
      </w:r>
    </w:p>
    <w:p w:rsidR="0053016F" w:rsidRDefault="0053016F">
      <w:pPr>
        <w:pStyle w:val="normal0"/>
        <w:numPr>
          <w:ilvl w:val="1"/>
          <w:numId w:val="4"/>
        </w:numPr>
        <w:shd w:val="clear" w:color="auto" w:fill="FFFFFF"/>
        <w:jc w:val="both"/>
        <w:rPr>
          <w:sz w:val="20"/>
          <w:szCs w:val="20"/>
        </w:rPr>
      </w:pPr>
      <w:r>
        <w:rPr>
          <w:sz w:val="20"/>
          <w:szCs w:val="20"/>
        </w:rPr>
        <w:t>realizzazione di percorsi di integrazione e di recupero a favore di soggetti fragili a rischio di emarginazione sociale e/o povertà educativa.</w:t>
      </w:r>
    </w:p>
    <w:p w:rsidR="0053016F" w:rsidRDefault="0053016F">
      <w:pPr>
        <w:pStyle w:val="normal0"/>
        <w:numPr>
          <w:ilvl w:val="0"/>
          <w:numId w:val="2"/>
        </w:numPr>
        <w:shd w:val="clear" w:color="auto" w:fill="FFFFFF"/>
        <w:jc w:val="both"/>
        <w:rPr>
          <w:sz w:val="20"/>
          <w:szCs w:val="20"/>
        </w:rPr>
      </w:pPr>
      <w:r>
        <w:rPr>
          <w:sz w:val="20"/>
          <w:szCs w:val="20"/>
        </w:rPr>
        <w:t>Sono ESCLUSE da finanziamento le attività esclusivamente e strettamente attinenti alla religione e al culto, come ad es. il catechismo.</w:t>
      </w:r>
    </w:p>
    <w:p w:rsidR="0053016F" w:rsidRDefault="0053016F">
      <w:pPr>
        <w:pStyle w:val="normal0"/>
        <w:numPr>
          <w:ilvl w:val="0"/>
          <w:numId w:val="3"/>
        </w:numPr>
        <w:jc w:val="both"/>
        <w:rPr>
          <w:sz w:val="20"/>
          <w:szCs w:val="20"/>
          <w:highlight w:val="white"/>
        </w:rPr>
      </w:pPr>
      <w:r>
        <w:rPr>
          <w:sz w:val="20"/>
          <w:szCs w:val="20"/>
          <w:highlight w:val="white"/>
        </w:rPr>
        <w:t>Sono ammissibili le spese che fanno riferimento, in particolare, a:</w:t>
      </w:r>
    </w:p>
    <w:p w:rsidR="0053016F" w:rsidRDefault="0053016F">
      <w:pPr>
        <w:pStyle w:val="normal0"/>
        <w:numPr>
          <w:ilvl w:val="1"/>
          <w:numId w:val="3"/>
        </w:numPr>
        <w:jc w:val="both"/>
        <w:rPr>
          <w:sz w:val="20"/>
          <w:szCs w:val="20"/>
          <w:highlight w:val="white"/>
        </w:rPr>
      </w:pPr>
      <w:r>
        <w:rPr>
          <w:sz w:val="20"/>
          <w:szCs w:val="20"/>
          <w:highlight w:val="white"/>
        </w:rPr>
        <w:t>utenze, pulizie, manutenzione ordinaria degli spazi utilizzati dagli oratori;</w:t>
      </w:r>
    </w:p>
    <w:p w:rsidR="0053016F" w:rsidRDefault="0053016F">
      <w:pPr>
        <w:pStyle w:val="normal0"/>
        <w:numPr>
          <w:ilvl w:val="1"/>
          <w:numId w:val="3"/>
        </w:numPr>
        <w:jc w:val="both"/>
        <w:rPr>
          <w:sz w:val="20"/>
          <w:szCs w:val="20"/>
          <w:highlight w:val="white"/>
        </w:rPr>
      </w:pPr>
      <w:r>
        <w:rPr>
          <w:sz w:val="20"/>
          <w:szCs w:val="20"/>
          <w:highlight w:val="white"/>
        </w:rPr>
        <w:t>acquisto di presidi di protezione individuale, materiali e servizi di igienizzazione e sanificazione dei locali in ottemperanza alle vigenti normative per la riduzione del rischio di contagio da COVID- 19;</w:t>
      </w:r>
    </w:p>
    <w:p w:rsidR="0053016F" w:rsidRDefault="0053016F">
      <w:pPr>
        <w:pStyle w:val="normal0"/>
        <w:numPr>
          <w:ilvl w:val="1"/>
          <w:numId w:val="3"/>
        </w:numPr>
        <w:jc w:val="both"/>
        <w:rPr>
          <w:sz w:val="20"/>
          <w:szCs w:val="20"/>
          <w:highlight w:val="white"/>
        </w:rPr>
      </w:pPr>
      <w:r>
        <w:rPr>
          <w:sz w:val="20"/>
          <w:szCs w:val="20"/>
          <w:highlight w:val="white"/>
        </w:rPr>
        <w:t>acquisto di attrezzature e materiali didattici, di gioco e di consumo anche in ottemperanza alle vigenti normative per la riduzione del rischio di contagio da COVID-19;</w:t>
      </w:r>
    </w:p>
    <w:p w:rsidR="0053016F" w:rsidRDefault="0053016F">
      <w:pPr>
        <w:pStyle w:val="normal0"/>
        <w:numPr>
          <w:ilvl w:val="1"/>
          <w:numId w:val="3"/>
        </w:numPr>
        <w:jc w:val="both"/>
        <w:rPr>
          <w:sz w:val="20"/>
          <w:szCs w:val="20"/>
          <w:highlight w:val="white"/>
        </w:rPr>
      </w:pPr>
      <w:r>
        <w:rPr>
          <w:sz w:val="20"/>
          <w:szCs w:val="20"/>
          <w:highlight w:val="white"/>
        </w:rPr>
        <w:t>predisposizione di materiali didattici;</w:t>
      </w:r>
    </w:p>
    <w:p w:rsidR="0053016F" w:rsidRDefault="0053016F">
      <w:pPr>
        <w:pStyle w:val="normal0"/>
        <w:numPr>
          <w:ilvl w:val="1"/>
          <w:numId w:val="3"/>
        </w:numPr>
        <w:jc w:val="both"/>
        <w:rPr>
          <w:sz w:val="20"/>
          <w:szCs w:val="20"/>
          <w:highlight w:val="white"/>
        </w:rPr>
      </w:pPr>
      <w:r>
        <w:rPr>
          <w:sz w:val="20"/>
          <w:szCs w:val="20"/>
          <w:highlight w:val="white"/>
        </w:rPr>
        <w:t>consulenze sportive, culturali, pedagogiche e in materia di sicurezza e tutela dati personali e per altri servizi oratoriani;</w:t>
      </w:r>
    </w:p>
    <w:p w:rsidR="0053016F" w:rsidRDefault="0053016F">
      <w:pPr>
        <w:pStyle w:val="normal0"/>
        <w:numPr>
          <w:ilvl w:val="1"/>
          <w:numId w:val="3"/>
        </w:numPr>
        <w:jc w:val="both"/>
        <w:rPr>
          <w:sz w:val="20"/>
          <w:szCs w:val="20"/>
          <w:highlight w:val="white"/>
        </w:rPr>
      </w:pPr>
      <w:r>
        <w:rPr>
          <w:sz w:val="20"/>
          <w:szCs w:val="20"/>
          <w:highlight w:val="white"/>
        </w:rPr>
        <w:t>eventuali costi per la disponibilità dei locali utilizzati dagli Oratori sulla base di formali contratti di comodato, stipulati con Enti locali. Le spese legate alle utenze delle parrocchie ad es. devono riguardare i luoghi dove si svolgono le attività di oratorio. In caso di uso promiscuo ed in assenza di un contatore separato occorrerà predisporre una dichiarazione scritta redatta da un professionista in cui si distinguono le quote di spesa relative alle attività oratoriane rispetto alle altre attività. Le fatture relative alle utenze devono essere intestate a parrocchie o altri enti ecclesiali che svolgono attività di oratorio.</w:t>
      </w:r>
    </w:p>
    <w:p w:rsidR="0053016F" w:rsidRDefault="0053016F">
      <w:pPr>
        <w:pStyle w:val="normal0"/>
        <w:numPr>
          <w:ilvl w:val="0"/>
          <w:numId w:val="1"/>
        </w:numPr>
        <w:shd w:val="clear" w:color="auto" w:fill="FFFFFF"/>
        <w:jc w:val="both"/>
        <w:rPr>
          <w:sz w:val="20"/>
          <w:szCs w:val="20"/>
        </w:rPr>
      </w:pPr>
      <w:r>
        <w:rPr>
          <w:sz w:val="20"/>
          <w:szCs w:val="20"/>
        </w:rPr>
        <w:t>Le fatture devono essere intestate alle parrocchie e/o alle associazioni che svolgono attività di oratorio.</w:t>
      </w:r>
    </w:p>
    <w:p w:rsidR="0053016F" w:rsidRDefault="0053016F">
      <w:pPr>
        <w:pStyle w:val="normal0"/>
        <w:numPr>
          <w:ilvl w:val="0"/>
          <w:numId w:val="1"/>
        </w:numPr>
        <w:shd w:val="clear" w:color="auto" w:fill="FFFFFF"/>
        <w:jc w:val="both"/>
        <w:rPr>
          <w:sz w:val="20"/>
          <w:szCs w:val="20"/>
        </w:rPr>
      </w:pPr>
      <w:r>
        <w:rPr>
          <w:sz w:val="20"/>
          <w:szCs w:val="20"/>
        </w:rPr>
        <w:t>Gli scontrini sono ammissibili quale documento giustificativo solo se si tratta di scontrini fiscali parlanti che possano dare prova che i costi sostenuti sono riferibili al soggetto beneficiario e permettono di conoscere la natura del bene o servizio acquistato.</w:t>
      </w:r>
    </w:p>
    <w:p w:rsidR="0053016F" w:rsidRDefault="0053016F">
      <w:pPr>
        <w:pStyle w:val="normal0"/>
        <w:numPr>
          <w:ilvl w:val="0"/>
          <w:numId w:val="1"/>
        </w:numPr>
        <w:shd w:val="clear" w:color="auto" w:fill="FFFFFF"/>
        <w:jc w:val="both"/>
        <w:rPr>
          <w:sz w:val="20"/>
          <w:szCs w:val="20"/>
        </w:rPr>
      </w:pPr>
      <w:r>
        <w:rPr>
          <w:sz w:val="20"/>
          <w:szCs w:val="20"/>
        </w:rPr>
        <w:t>La legge regionale degli oratori dà la possibilità di avere in comodato gratuito locali di enti pubblici. In questo caso sono anche ammissibili a contributo eventuali costi per la disponibilità dei locali utilizzati dagli oratori.</w:t>
      </w:r>
    </w:p>
    <w:p w:rsidR="0053016F" w:rsidRDefault="0053016F">
      <w:pPr>
        <w:pStyle w:val="normal0"/>
        <w:numPr>
          <w:ilvl w:val="0"/>
          <w:numId w:val="1"/>
        </w:numPr>
        <w:shd w:val="clear" w:color="auto" w:fill="FFFFFF"/>
        <w:jc w:val="both"/>
        <w:rPr>
          <w:sz w:val="20"/>
          <w:szCs w:val="20"/>
        </w:rPr>
      </w:pPr>
      <w:r>
        <w:rPr>
          <w:sz w:val="20"/>
          <w:szCs w:val="20"/>
        </w:rPr>
        <w:t>Il costo dell’IVA è ammissibile solo quando rappresenta un costo per l’ente.</w:t>
      </w:r>
    </w:p>
    <w:p w:rsidR="0053016F" w:rsidRDefault="0053016F">
      <w:pPr>
        <w:pStyle w:val="normal0"/>
        <w:numPr>
          <w:ilvl w:val="0"/>
          <w:numId w:val="1"/>
        </w:numPr>
        <w:shd w:val="clear" w:color="auto" w:fill="FFFFFF"/>
        <w:jc w:val="both"/>
        <w:rPr>
          <w:sz w:val="20"/>
          <w:szCs w:val="20"/>
        </w:rPr>
      </w:pPr>
      <w:r>
        <w:rPr>
          <w:sz w:val="20"/>
          <w:szCs w:val="20"/>
        </w:rPr>
        <w:t>La normativa regionale non le indica tra le spese ammissibili le spese assicurative, quelle legate alla SIAE o altre tasse.</w:t>
      </w:r>
    </w:p>
    <w:p w:rsidR="0053016F" w:rsidRDefault="0053016F">
      <w:pPr>
        <w:pStyle w:val="normal0"/>
        <w:numPr>
          <w:ilvl w:val="0"/>
          <w:numId w:val="1"/>
        </w:numPr>
        <w:shd w:val="clear" w:color="auto" w:fill="FFFFFF"/>
        <w:jc w:val="both"/>
        <w:rPr>
          <w:sz w:val="20"/>
          <w:szCs w:val="20"/>
        </w:rPr>
      </w:pPr>
      <w:r>
        <w:rPr>
          <w:sz w:val="20"/>
          <w:szCs w:val="20"/>
        </w:rPr>
        <w:t>E’ ammissibile una fattura dell’anno 2022 per una prestazione di consulenza professionale purché nella descrizione della fattura all’ente sia scritto che l’attività è stata svolta nell’anno 2021.</w:t>
      </w:r>
    </w:p>
    <w:p w:rsidR="0053016F" w:rsidRDefault="0053016F">
      <w:pPr>
        <w:pStyle w:val="normal0"/>
        <w:numPr>
          <w:ilvl w:val="0"/>
          <w:numId w:val="1"/>
        </w:numPr>
        <w:shd w:val="clear" w:color="auto" w:fill="FFFFFF"/>
        <w:spacing w:after="300"/>
        <w:jc w:val="both"/>
        <w:rPr>
          <w:sz w:val="20"/>
          <w:szCs w:val="20"/>
        </w:rPr>
      </w:pPr>
      <w:r>
        <w:rPr>
          <w:sz w:val="20"/>
          <w:szCs w:val="20"/>
        </w:rPr>
        <w:t>Assolutamente non sono ammissibili spese per interventi strutturali o nuove costruzioni.</w:t>
      </w:r>
    </w:p>
    <w:sectPr w:rsidR="0053016F" w:rsidSect="00FD079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16F" w:rsidRDefault="0053016F" w:rsidP="00FD0799">
      <w:pPr>
        <w:spacing w:line="240" w:lineRule="auto"/>
      </w:pPr>
      <w:r>
        <w:separator/>
      </w:r>
    </w:p>
  </w:endnote>
  <w:endnote w:type="continuationSeparator" w:id="0">
    <w:p w:rsidR="0053016F" w:rsidRDefault="0053016F" w:rsidP="00FD07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6F" w:rsidRDefault="0053016F">
    <w:pPr>
      <w:pStyle w:val="norm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8" type="#_x0000_t75" style="width:450.75pt;height:21.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16F" w:rsidRDefault="0053016F" w:rsidP="00FD0799">
      <w:pPr>
        <w:spacing w:line="240" w:lineRule="auto"/>
      </w:pPr>
      <w:r>
        <w:separator/>
      </w:r>
    </w:p>
  </w:footnote>
  <w:footnote w:type="continuationSeparator" w:id="0">
    <w:p w:rsidR="0053016F" w:rsidRDefault="0053016F" w:rsidP="00FD07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6F" w:rsidRDefault="0053016F">
    <w:pPr>
      <w:pStyle w:val="norm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450.75pt;height:36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B68E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CE43CE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1C605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FD2C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799"/>
    <w:rsid w:val="003F7AD9"/>
    <w:rsid w:val="004F0550"/>
    <w:rsid w:val="0053016F"/>
    <w:rsid w:val="00610686"/>
    <w:rsid w:val="00681E3D"/>
    <w:rsid w:val="0081059C"/>
    <w:rsid w:val="009B04F2"/>
    <w:rsid w:val="00B873A8"/>
    <w:rsid w:val="00FD079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D9"/>
    <w:pPr>
      <w:spacing w:line="276" w:lineRule="auto"/>
    </w:pPr>
  </w:style>
  <w:style w:type="paragraph" w:styleId="Heading1">
    <w:name w:val="heading 1"/>
    <w:basedOn w:val="normal0"/>
    <w:next w:val="normal0"/>
    <w:link w:val="Heading1Char"/>
    <w:uiPriority w:val="99"/>
    <w:qFormat/>
    <w:rsid w:val="00FD0799"/>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FD0799"/>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FD0799"/>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FD0799"/>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FD0799"/>
    <w:pPr>
      <w:keepNext/>
      <w:keepLines/>
      <w:spacing w:before="240" w:after="80"/>
      <w:outlineLvl w:val="4"/>
    </w:pPr>
    <w:rPr>
      <w:color w:val="666666"/>
    </w:rPr>
  </w:style>
  <w:style w:type="paragraph" w:styleId="Heading6">
    <w:name w:val="heading 6"/>
    <w:basedOn w:val="normal0"/>
    <w:next w:val="normal0"/>
    <w:link w:val="Heading6Char"/>
    <w:uiPriority w:val="99"/>
    <w:qFormat/>
    <w:rsid w:val="00FD0799"/>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0">
    <w:name w:val="normal"/>
    <w:uiPriority w:val="99"/>
    <w:rsid w:val="00FD0799"/>
    <w:pPr>
      <w:spacing w:line="276" w:lineRule="auto"/>
    </w:pPr>
  </w:style>
  <w:style w:type="paragraph" w:styleId="Title">
    <w:name w:val="Title"/>
    <w:basedOn w:val="normal0"/>
    <w:next w:val="normal0"/>
    <w:link w:val="TitleChar"/>
    <w:uiPriority w:val="99"/>
    <w:qFormat/>
    <w:rsid w:val="00FD0799"/>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FD0799"/>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Stile">
    <w:name w:val="Stile"/>
    <w:uiPriority w:val="99"/>
    <w:rsid w:val="00FD0799"/>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ile2">
    <w:name w:val="Stile2"/>
    <w:uiPriority w:val="99"/>
    <w:rsid w:val="00FD0799"/>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ile1">
    <w:name w:val="Stile1"/>
    <w:uiPriority w:val="99"/>
    <w:rsid w:val="00FD0799"/>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atorifermani@gmail.com" TargetMode="External"/><Relationship Id="rId3" Type="http://schemas.openxmlformats.org/officeDocument/2006/relationships/settings" Target="settings.xml"/><Relationship Id="rId7" Type="http://schemas.openxmlformats.org/officeDocument/2006/relationships/hyperlink" Target="http://www.oratoriferma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1039</Words>
  <Characters>5926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CONTRIBUTO REGIONE MARCHE</dc:title>
  <dc:subject/>
  <dc:creator/>
  <cp:keywords/>
  <dc:description/>
  <cp:lastModifiedBy>Robert Szymon Grzechnik</cp:lastModifiedBy>
  <cp:revision>3</cp:revision>
  <dcterms:created xsi:type="dcterms:W3CDTF">2021-12-09T15:19:00Z</dcterms:created>
  <dcterms:modified xsi:type="dcterms:W3CDTF">2021-12-09T15:23:00Z</dcterms:modified>
</cp:coreProperties>
</file>